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E0A" w:rsidRDefault="00461E0A" w:rsidP="00E909BE"/>
    <w:p w:rsidR="00461E0A" w:rsidRDefault="00461E0A" w:rsidP="00E909BE"/>
    <w:p w:rsidR="00461E0A" w:rsidRDefault="00461E0A" w:rsidP="00E909BE"/>
    <w:p w:rsidR="00AD5216" w:rsidRDefault="00AD5216" w:rsidP="00AD5216">
      <w:pPr>
        <w:spacing w:line="276" w:lineRule="auto"/>
        <w:jc w:val="center"/>
        <w:rPr>
          <w:rFonts w:ascii="Arial" w:hAnsi="Arial"/>
          <w:b/>
          <w:kern w:val="22"/>
        </w:rPr>
      </w:pPr>
      <w:r>
        <w:rPr>
          <w:rFonts w:ascii="Arial" w:hAnsi="Arial"/>
          <w:b/>
          <w:kern w:val="22"/>
        </w:rPr>
        <w:t>RYSUNKI TECHNICZNE</w:t>
      </w:r>
    </w:p>
    <w:p w:rsidR="00C748A0" w:rsidRDefault="00C748A0" w:rsidP="00AD5216">
      <w:pPr>
        <w:spacing w:line="276" w:lineRule="auto"/>
        <w:jc w:val="center"/>
        <w:rPr>
          <w:rFonts w:ascii="Arial" w:hAnsi="Arial"/>
          <w:b/>
          <w:kern w:val="22"/>
        </w:rPr>
      </w:pPr>
    </w:p>
    <w:p w:rsidR="00AD5216" w:rsidRPr="00D93E2A" w:rsidRDefault="00AD5216" w:rsidP="00AD5216">
      <w:pPr>
        <w:spacing w:line="276" w:lineRule="auto"/>
        <w:jc w:val="both"/>
        <w:rPr>
          <w:rFonts w:ascii="Arial" w:hAnsi="Arial"/>
          <w:b/>
          <w:kern w:val="22"/>
        </w:rPr>
      </w:pPr>
    </w:p>
    <w:p w:rsidR="00AD5216" w:rsidRPr="00C748A0" w:rsidRDefault="006345D3" w:rsidP="00C748A0">
      <w:pPr>
        <w:pStyle w:val="Akapitzlist"/>
        <w:numPr>
          <w:ilvl w:val="0"/>
          <w:numId w:val="3"/>
        </w:numPr>
        <w:spacing w:line="276" w:lineRule="auto"/>
        <w:ind w:left="1985" w:hanging="1625"/>
        <w:jc w:val="both"/>
        <w:rPr>
          <w:rFonts w:ascii="Arial" w:hAnsi="Arial" w:cs="Arial"/>
          <w:kern w:val="22"/>
        </w:rPr>
      </w:pPr>
      <w:r w:rsidRPr="00C748A0">
        <w:rPr>
          <w:rFonts w:ascii="Arial" w:hAnsi="Arial" w:cs="Arial"/>
          <w:kern w:val="22"/>
        </w:rPr>
        <w:t>Schemat podłączenia z</w:t>
      </w:r>
      <w:r w:rsidR="00AD5216" w:rsidRPr="00C748A0">
        <w:rPr>
          <w:rFonts w:ascii="Arial" w:hAnsi="Arial" w:cs="Arial"/>
          <w:kern w:val="22"/>
        </w:rPr>
        <w:t>espołu prądotwórczego z zastosowaniem przełącznicy.</w:t>
      </w:r>
    </w:p>
    <w:p w:rsidR="00AD5216" w:rsidRPr="00C748A0" w:rsidRDefault="006345D3" w:rsidP="00C748A0">
      <w:pPr>
        <w:pStyle w:val="Akapitzlist"/>
        <w:numPr>
          <w:ilvl w:val="0"/>
          <w:numId w:val="3"/>
        </w:numPr>
        <w:spacing w:line="276" w:lineRule="auto"/>
        <w:ind w:left="1985" w:hanging="1625"/>
        <w:jc w:val="both"/>
        <w:rPr>
          <w:rFonts w:ascii="Arial" w:hAnsi="Arial" w:cs="Arial"/>
          <w:kern w:val="22"/>
        </w:rPr>
      </w:pPr>
      <w:r w:rsidRPr="00C748A0">
        <w:rPr>
          <w:rFonts w:ascii="Arial" w:hAnsi="Arial" w:cs="Arial"/>
          <w:kern w:val="22"/>
        </w:rPr>
        <w:t>Schemat podłączenia z</w:t>
      </w:r>
      <w:r w:rsidR="00AD5216" w:rsidRPr="00C748A0">
        <w:rPr>
          <w:rFonts w:ascii="Arial" w:hAnsi="Arial" w:cs="Arial"/>
          <w:kern w:val="22"/>
        </w:rPr>
        <w:t>espołu prądotwórczego dla bezprzerwowego przełączenia zasilania przy podłączeniu dwoma kablami.</w:t>
      </w:r>
    </w:p>
    <w:p w:rsidR="00AD5216" w:rsidRPr="00C748A0" w:rsidRDefault="006345D3" w:rsidP="00C748A0">
      <w:pPr>
        <w:pStyle w:val="Akapitzlist"/>
        <w:numPr>
          <w:ilvl w:val="0"/>
          <w:numId w:val="3"/>
        </w:numPr>
        <w:spacing w:line="276" w:lineRule="auto"/>
        <w:ind w:left="1985" w:hanging="1625"/>
        <w:jc w:val="both"/>
        <w:rPr>
          <w:rFonts w:ascii="Arial" w:hAnsi="Arial" w:cs="Arial"/>
          <w:kern w:val="22"/>
        </w:rPr>
      </w:pPr>
      <w:r w:rsidRPr="00C748A0">
        <w:rPr>
          <w:rFonts w:ascii="Arial" w:hAnsi="Arial" w:cs="Arial"/>
          <w:kern w:val="22"/>
        </w:rPr>
        <w:t>Schemat podłączenia z</w:t>
      </w:r>
      <w:r w:rsidR="00AD5216" w:rsidRPr="00C748A0">
        <w:rPr>
          <w:rFonts w:ascii="Arial" w:hAnsi="Arial" w:cs="Arial"/>
          <w:kern w:val="22"/>
        </w:rPr>
        <w:t>espołu prądotwórczego</w:t>
      </w:r>
      <w:r w:rsidR="00AD5216" w:rsidRPr="00C748A0" w:rsidDel="00A47DFC">
        <w:rPr>
          <w:rFonts w:ascii="Arial" w:hAnsi="Arial" w:cs="Arial"/>
          <w:kern w:val="22"/>
        </w:rPr>
        <w:t xml:space="preserve"> </w:t>
      </w:r>
      <w:r w:rsidR="00AD5216" w:rsidRPr="00C748A0">
        <w:rPr>
          <w:rFonts w:ascii="Arial" w:hAnsi="Arial" w:cs="Arial"/>
          <w:kern w:val="22"/>
        </w:rPr>
        <w:t>dla bezprzerwowego przełączenia zasilania przy podłączeniu tylko jednym kablem.</w:t>
      </w:r>
    </w:p>
    <w:p w:rsidR="00AD5216" w:rsidRPr="00C748A0" w:rsidRDefault="006345D3" w:rsidP="00C748A0">
      <w:pPr>
        <w:pStyle w:val="Akapitzlist"/>
        <w:numPr>
          <w:ilvl w:val="0"/>
          <w:numId w:val="3"/>
        </w:numPr>
        <w:ind w:left="1985" w:hanging="1625"/>
        <w:jc w:val="both"/>
        <w:rPr>
          <w:rFonts w:ascii="Arial" w:hAnsi="Arial" w:cs="Arial"/>
          <w:kern w:val="22"/>
        </w:rPr>
      </w:pPr>
      <w:r w:rsidRPr="00C748A0">
        <w:rPr>
          <w:rFonts w:ascii="Arial" w:hAnsi="Arial" w:cs="Arial"/>
          <w:kern w:val="22"/>
        </w:rPr>
        <w:t>Schemat podłączenia z</w:t>
      </w:r>
      <w:r w:rsidR="00AD5216" w:rsidRPr="00C748A0">
        <w:rPr>
          <w:rFonts w:ascii="Arial" w:hAnsi="Arial" w:cs="Arial"/>
          <w:kern w:val="22"/>
        </w:rPr>
        <w:t>espołu prądotwórczego dla bezprzerwowego przełączenia zasilania za pomocą izolowanych zacisków</w:t>
      </w:r>
      <w:r w:rsidR="00EC3A26" w:rsidRPr="00C748A0">
        <w:rPr>
          <w:rFonts w:ascii="Arial" w:hAnsi="Arial" w:cs="Arial"/>
          <w:kern w:val="22"/>
        </w:rPr>
        <w:t>.</w:t>
      </w:r>
    </w:p>
    <w:p w:rsidR="00AD5216" w:rsidRDefault="00AD5216" w:rsidP="00AD5216">
      <w:pPr>
        <w:spacing w:line="276" w:lineRule="auto"/>
        <w:jc w:val="center"/>
        <w:rPr>
          <w:rFonts w:ascii="Arial" w:hAnsi="Arial" w:cs="Arial"/>
          <w:i/>
          <w:kern w:val="22"/>
          <w:sz w:val="18"/>
          <w:szCs w:val="16"/>
        </w:rPr>
      </w:pPr>
    </w:p>
    <w:p w:rsidR="00AD5216" w:rsidRDefault="00AD5216" w:rsidP="00AD5216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AD5216" w:rsidRDefault="00AD5216">
      <w:pPr>
        <w:spacing w:after="160" w:line="259" w:lineRule="auto"/>
        <w:rPr>
          <w:rFonts w:ascii="Arial" w:hAnsi="Arial" w:cs="Arial"/>
          <w:i/>
          <w:kern w:val="22"/>
          <w:sz w:val="18"/>
          <w:szCs w:val="16"/>
        </w:rPr>
      </w:pPr>
      <w:r>
        <w:rPr>
          <w:rFonts w:ascii="Arial" w:hAnsi="Arial" w:cs="Arial"/>
          <w:i/>
          <w:kern w:val="22"/>
          <w:sz w:val="18"/>
          <w:szCs w:val="16"/>
        </w:rPr>
        <w:br w:type="page"/>
      </w:r>
    </w:p>
    <w:p w:rsidR="00AD5216" w:rsidRDefault="00AD5216">
      <w:pPr>
        <w:spacing w:after="160" w:line="259" w:lineRule="auto"/>
        <w:rPr>
          <w:rFonts w:ascii="Arial" w:hAnsi="Arial" w:cs="Arial"/>
          <w:i/>
          <w:kern w:val="22"/>
          <w:sz w:val="18"/>
          <w:szCs w:val="16"/>
        </w:rPr>
      </w:pPr>
    </w:p>
    <w:p w:rsidR="00AD5216" w:rsidRDefault="00AD5216" w:rsidP="00461E0A">
      <w:pPr>
        <w:spacing w:line="276" w:lineRule="auto"/>
        <w:jc w:val="center"/>
        <w:rPr>
          <w:rFonts w:ascii="Arial" w:hAnsi="Arial" w:cs="Arial"/>
          <w:i/>
          <w:kern w:val="22"/>
          <w:sz w:val="18"/>
          <w:szCs w:val="16"/>
        </w:rPr>
      </w:pPr>
    </w:p>
    <w:p w:rsidR="00AD5216" w:rsidRDefault="00990C6E" w:rsidP="00461E0A">
      <w:pPr>
        <w:spacing w:line="276" w:lineRule="auto"/>
        <w:jc w:val="center"/>
        <w:rPr>
          <w:rFonts w:ascii="Arial" w:hAnsi="Arial" w:cs="Arial"/>
          <w:i/>
          <w:kern w:val="22"/>
          <w:sz w:val="18"/>
          <w:szCs w:val="16"/>
        </w:rPr>
      </w:pPr>
      <w:r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7F0D13C" wp14:editId="2C97B5A7">
            <wp:simplePos x="0" y="0"/>
            <wp:positionH relativeFrom="margin">
              <wp:posOffset>174625</wp:posOffset>
            </wp:positionH>
            <wp:positionV relativeFrom="margin">
              <wp:posOffset>633095</wp:posOffset>
            </wp:positionV>
            <wp:extent cx="5435600" cy="6129655"/>
            <wp:effectExtent l="0" t="0" r="0" b="4445"/>
            <wp:wrapTopAndBottom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0" cy="612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702B" w:rsidRPr="00171435">
        <w:rPr>
          <w:rFonts w:ascii="Arial" w:hAnsi="Arial" w:cs="Arial"/>
          <w:i/>
          <w:noProof/>
          <w:kern w:val="22"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92EA386" wp14:editId="5D4408BF">
                <wp:simplePos x="0" y="0"/>
                <wp:positionH relativeFrom="column">
                  <wp:posOffset>2820441</wp:posOffset>
                </wp:positionH>
                <wp:positionV relativeFrom="paragraph">
                  <wp:posOffset>2683815</wp:posOffset>
                </wp:positionV>
                <wp:extent cx="730155" cy="21836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155" cy="21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1E0A" w:rsidRPr="00171435" w:rsidRDefault="00461E0A" w:rsidP="00461E0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71435">
                              <w:rPr>
                                <w:sz w:val="16"/>
                                <w:szCs w:val="16"/>
                              </w:rPr>
                              <w:t>Przełącznica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EA38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2.1pt;margin-top:211.3pt;width:57.5pt;height:17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" stroked="f">
                <v:textbox>
                  <w:txbxContent>
                    <w:p w:rsidR="00461E0A" w:rsidRPr="00171435" w:rsidRDefault="00461E0A" w:rsidP="00461E0A">
                      <w:pPr>
                        <w:rPr>
                          <w:sz w:val="16"/>
                          <w:szCs w:val="16"/>
                        </w:rPr>
                      </w:pPr>
                      <w:r w:rsidRPr="00171435">
                        <w:rPr>
                          <w:sz w:val="16"/>
                          <w:szCs w:val="16"/>
                        </w:rPr>
                        <w:t>Przełącznica</w:t>
                      </w:r>
                    </w:p>
                  </w:txbxContent>
                </v:textbox>
              </v:shape>
            </w:pict>
          </mc:Fallback>
        </mc:AlternateContent>
      </w:r>
    </w:p>
    <w:p w:rsidR="00AD5216" w:rsidRDefault="00AD5216" w:rsidP="00AD5216">
      <w:pPr>
        <w:spacing w:line="276" w:lineRule="auto"/>
        <w:rPr>
          <w:rFonts w:ascii="Arial" w:hAnsi="Arial" w:cs="Arial"/>
          <w:i/>
          <w:kern w:val="22"/>
          <w:sz w:val="18"/>
          <w:szCs w:val="16"/>
        </w:rPr>
      </w:pPr>
    </w:p>
    <w:p w:rsidR="00AD5216" w:rsidRDefault="00AD5216" w:rsidP="00461E0A">
      <w:pPr>
        <w:spacing w:line="276" w:lineRule="auto"/>
        <w:jc w:val="center"/>
        <w:rPr>
          <w:rFonts w:ascii="Arial" w:hAnsi="Arial" w:cs="Arial"/>
          <w:i/>
          <w:kern w:val="22"/>
          <w:sz w:val="18"/>
          <w:szCs w:val="16"/>
        </w:rPr>
      </w:pPr>
    </w:p>
    <w:p w:rsidR="00461E0A" w:rsidRDefault="006345D3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8"/>
          <w:szCs w:val="16"/>
        </w:rPr>
        <w:t>Rysunek 1</w:t>
      </w:r>
      <w:r w:rsidR="00EC3A26">
        <w:rPr>
          <w:rFonts w:ascii="Arial" w:hAnsi="Arial" w:cs="Arial"/>
          <w:i/>
          <w:kern w:val="22"/>
          <w:sz w:val="18"/>
          <w:szCs w:val="16"/>
        </w:rPr>
        <w:t>.</w:t>
      </w:r>
      <w:r>
        <w:rPr>
          <w:rFonts w:ascii="Arial" w:hAnsi="Arial" w:cs="Arial"/>
          <w:i/>
          <w:kern w:val="22"/>
          <w:sz w:val="18"/>
          <w:szCs w:val="16"/>
        </w:rPr>
        <w:t xml:space="preserve"> Schemat podłączenia z</w:t>
      </w:r>
      <w:r w:rsidR="00461E0A" w:rsidRPr="000076B7">
        <w:rPr>
          <w:rFonts w:ascii="Arial" w:hAnsi="Arial" w:cs="Arial"/>
          <w:i/>
          <w:kern w:val="22"/>
          <w:sz w:val="18"/>
          <w:szCs w:val="16"/>
        </w:rPr>
        <w:t>espołu prądotwórczego z zastosowaniem przełącznicy</w:t>
      </w:r>
      <w:r w:rsidR="00461E0A" w:rsidRPr="001E6E02">
        <w:rPr>
          <w:rFonts w:ascii="Arial" w:hAnsi="Arial" w:cs="Arial"/>
          <w:i/>
          <w:kern w:val="22"/>
          <w:sz w:val="16"/>
          <w:szCs w:val="16"/>
        </w:rPr>
        <w:t>.</w:t>
      </w: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Pr="001E6E02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61E0A" w:rsidRDefault="00461E0A" w:rsidP="00461E0A">
      <w:pPr>
        <w:spacing w:line="276" w:lineRule="auto"/>
        <w:jc w:val="center"/>
        <w:rPr>
          <w:rFonts w:ascii="Arial" w:hAnsi="Arial" w:cs="Arial"/>
          <w:i/>
          <w:kern w:val="22"/>
          <w:sz w:val="18"/>
          <w:szCs w:val="16"/>
        </w:rPr>
      </w:pPr>
      <w:r w:rsidRPr="001E6E02">
        <w:rPr>
          <w:rFonts w:ascii="Arial" w:hAnsi="Arial" w:cs="Arial"/>
          <w:noProof/>
          <w:kern w:val="22"/>
          <w:sz w:val="22"/>
          <w:szCs w:val="22"/>
          <w:lang w:eastAsia="pl-PL"/>
        </w:rPr>
        <w:drawing>
          <wp:anchor distT="0" distB="0" distL="114300" distR="114300" simplePos="0" relativeHeight="251663360" behindDoc="0" locked="0" layoutInCell="1" allowOverlap="1" wp14:anchorId="612DE0C7" wp14:editId="38151353">
            <wp:simplePos x="0" y="0"/>
            <wp:positionH relativeFrom="margin">
              <wp:align>center</wp:align>
            </wp:positionH>
            <wp:positionV relativeFrom="paragraph">
              <wp:posOffset>249352</wp:posOffset>
            </wp:positionV>
            <wp:extent cx="5392420" cy="4615180"/>
            <wp:effectExtent l="0" t="0" r="0" b="0"/>
            <wp:wrapSquare wrapText="bothSides"/>
            <wp:docPr id="7" name="Obraz 7" descr="C:\Users\plukawski\AppData\Local\Microsoft\Windows\Temporary Internet Files\Content.Outlook\KRBBQ0IN\Schemat do instrukcj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ukawski\AppData\Local\Microsoft\Windows\Temporary Internet Files\Content.Outlook\KRBBQ0IN\Schemat do instrukcj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420" cy="461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1E0A" w:rsidRDefault="00461E0A" w:rsidP="00461E0A">
      <w:pPr>
        <w:spacing w:line="276" w:lineRule="auto"/>
        <w:rPr>
          <w:rFonts w:ascii="Arial" w:hAnsi="Arial" w:cs="Arial"/>
          <w:i/>
          <w:kern w:val="22"/>
          <w:sz w:val="18"/>
          <w:szCs w:val="16"/>
        </w:rPr>
      </w:pPr>
    </w:p>
    <w:p w:rsidR="00461E0A" w:rsidRDefault="006345D3" w:rsidP="00461E0A">
      <w:pPr>
        <w:spacing w:line="276" w:lineRule="auto"/>
        <w:jc w:val="center"/>
        <w:rPr>
          <w:rFonts w:ascii="Arial" w:hAnsi="Arial" w:cs="Arial"/>
          <w:i/>
          <w:kern w:val="22"/>
          <w:sz w:val="18"/>
          <w:szCs w:val="16"/>
        </w:rPr>
      </w:pPr>
      <w:r>
        <w:rPr>
          <w:rFonts w:ascii="Arial" w:hAnsi="Arial" w:cs="Arial"/>
          <w:i/>
          <w:kern w:val="22"/>
          <w:sz w:val="18"/>
          <w:szCs w:val="16"/>
        </w:rPr>
        <w:t>Rysunek 2. Schemat podłączenia z</w:t>
      </w:r>
      <w:r w:rsidR="00461E0A" w:rsidRPr="00517397">
        <w:rPr>
          <w:rFonts w:ascii="Arial" w:hAnsi="Arial" w:cs="Arial"/>
          <w:i/>
          <w:kern w:val="22"/>
          <w:sz w:val="18"/>
          <w:szCs w:val="16"/>
        </w:rPr>
        <w:t>espołu prądotwórczego dla bezprzerwowego przełączenia zasilania przy podłączeniu dwoma kablami.</w:t>
      </w:r>
    </w:p>
    <w:p w:rsidR="00CC1392" w:rsidRDefault="00CC1392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>
      <w:r w:rsidRPr="001E6E02">
        <w:rPr>
          <w:rFonts w:ascii="Arial" w:hAnsi="Arial" w:cs="Arial"/>
          <w:noProof/>
          <w:kern w:val="22"/>
          <w:sz w:val="22"/>
          <w:szCs w:val="22"/>
          <w:lang w:eastAsia="pl-PL"/>
        </w:rPr>
        <w:drawing>
          <wp:inline distT="0" distB="0" distL="0" distR="0" wp14:anchorId="3CCD357D" wp14:editId="2789D700">
            <wp:extent cx="5480330" cy="4680000"/>
            <wp:effectExtent l="0" t="0" r="6350" b="635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330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E0A" w:rsidRDefault="00461E0A" w:rsidP="00E909BE"/>
    <w:p w:rsidR="00461E0A" w:rsidRDefault="00461E0A" w:rsidP="00E909BE"/>
    <w:p w:rsidR="00461E0A" w:rsidRDefault="00461E0A" w:rsidP="00E909BE"/>
    <w:p w:rsidR="00461E0A" w:rsidRPr="00517397" w:rsidRDefault="006345D3" w:rsidP="00461E0A">
      <w:pPr>
        <w:spacing w:line="276" w:lineRule="auto"/>
        <w:ind w:left="425"/>
        <w:jc w:val="center"/>
        <w:rPr>
          <w:rFonts w:ascii="Arial" w:hAnsi="Arial" w:cs="Arial"/>
          <w:i/>
          <w:kern w:val="22"/>
          <w:sz w:val="18"/>
          <w:szCs w:val="16"/>
        </w:rPr>
      </w:pPr>
      <w:r>
        <w:rPr>
          <w:rFonts w:ascii="Arial" w:hAnsi="Arial" w:cs="Arial"/>
          <w:i/>
          <w:kern w:val="22"/>
          <w:sz w:val="18"/>
          <w:szCs w:val="16"/>
        </w:rPr>
        <w:t>Rysunek 3. Schemat podłączenia z</w:t>
      </w:r>
      <w:r w:rsidR="00461E0A" w:rsidRPr="00517397">
        <w:rPr>
          <w:rFonts w:ascii="Arial" w:hAnsi="Arial" w:cs="Arial"/>
          <w:i/>
          <w:kern w:val="22"/>
          <w:sz w:val="18"/>
          <w:szCs w:val="16"/>
        </w:rPr>
        <w:t>espołu prądotwórczego</w:t>
      </w:r>
      <w:r w:rsidR="00461E0A" w:rsidRPr="00517397" w:rsidDel="00A47DFC">
        <w:rPr>
          <w:rFonts w:ascii="Arial" w:hAnsi="Arial" w:cs="Arial"/>
          <w:i/>
          <w:kern w:val="22"/>
          <w:sz w:val="18"/>
          <w:szCs w:val="16"/>
        </w:rPr>
        <w:t xml:space="preserve"> </w:t>
      </w:r>
      <w:r w:rsidR="00461E0A" w:rsidRPr="00517397">
        <w:rPr>
          <w:rFonts w:ascii="Arial" w:hAnsi="Arial" w:cs="Arial"/>
          <w:i/>
          <w:kern w:val="22"/>
          <w:sz w:val="18"/>
          <w:szCs w:val="16"/>
        </w:rPr>
        <w:t>dla bezprzerwowego przełączenia zasilania przy podłączeniu tylko jednym kablem.</w:t>
      </w:r>
    </w:p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026E8B" w:rsidP="00026E8B">
      <w:pPr>
        <w:tabs>
          <w:tab w:val="left" w:pos="5740"/>
        </w:tabs>
      </w:pPr>
      <w:r>
        <w:tab/>
      </w:r>
    </w:p>
    <w:p w:rsidR="00461E0A" w:rsidRDefault="00461E0A" w:rsidP="00E909BE"/>
    <w:p w:rsidR="00461E0A" w:rsidRDefault="00461E0A" w:rsidP="00E909BE"/>
    <w:p w:rsidR="00461E0A" w:rsidRDefault="00461E0A" w:rsidP="00E909BE">
      <w:bookmarkStart w:id="0" w:name="_GoBack"/>
      <w:bookmarkEnd w:id="0"/>
    </w:p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/>
    <w:p w:rsidR="00461E0A" w:rsidRDefault="00461E0A" w:rsidP="00E909BE">
      <w:r w:rsidRPr="001E6E02">
        <w:rPr>
          <w:rFonts w:ascii="Arial" w:hAnsi="Arial" w:cs="Arial"/>
          <w:noProof/>
          <w:kern w:val="22"/>
          <w:sz w:val="22"/>
          <w:szCs w:val="22"/>
          <w:lang w:eastAsia="pl-PL"/>
        </w:rPr>
        <w:drawing>
          <wp:inline distT="0" distB="0" distL="0" distR="0" wp14:anchorId="7D87BE47" wp14:editId="5B9BB588">
            <wp:extent cx="5479085" cy="4900880"/>
            <wp:effectExtent l="0" t="0" r="762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mat do instrukcji - Kopi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4271" cy="4914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1E0A" w:rsidRDefault="00461E0A" w:rsidP="00E909BE"/>
    <w:p w:rsidR="00461E0A" w:rsidRDefault="00461E0A" w:rsidP="00E909BE"/>
    <w:p w:rsidR="00461E0A" w:rsidRPr="00E909BE" w:rsidRDefault="00461E0A" w:rsidP="00461E0A">
      <w:pPr>
        <w:jc w:val="center"/>
      </w:pPr>
      <w:r w:rsidRPr="00517397">
        <w:rPr>
          <w:rFonts w:ascii="Arial" w:hAnsi="Arial" w:cs="Arial"/>
          <w:i/>
          <w:kern w:val="22"/>
          <w:sz w:val="18"/>
          <w:szCs w:val="16"/>
        </w:rPr>
        <w:t>Rys</w:t>
      </w:r>
      <w:r w:rsidR="006345D3">
        <w:rPr>
          <w:rFonts w:ascii="Arial" w:hAnsi="Arial" w:cs="Arial"/>
          <w:i/>
          <w:kern w:val="22"/>
          <w:sz w:val="18"/>
          <w:szCs w:val="16"/>
        </w:rPr>
        <w:t>unek nr 4. Schemat podłączenia z</w:t>
      </w:r>
      <w:r w:rsidRPr="00517397">
        <w:rPr>
          <w:rFonts w:ascii="Arial" w:hAnsi="Arial" w:cs="Arial"/>
          <w:i/>
          <w:kern w:val="22"/>
          <w:sz w:val="18"/>
          <w:szCs w:val="16"/>
        </w:rPr>
        <w:t>espołu prądotwórczego dla bezprzerwowego przełączenia zasilania za pomocą izolowanych zacisków</w:t>
      </w:r>
    </w:p>
    <w:sectPr w:rsidR="00461E0A" w:rsidRPr="00E909BE" w:rsidSect="00AD5216">
      <w:footerReference w:type="default" r:id="rId13"/>
      <w:headerReference w:type="first" r:id="rId14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1F5" w:rsidRDefault="007001F5" w:rsidP="0091783F">
      <w:r>
        <w:separator/>
      </w:r>
    </w:p>
  </w:endnote>
  <w:endnote w:type="continuationSeparator" w:id="0">
    <w:p w:rsidR="007001F5" w:rsidRDefault="007001F5" w:rsidP="00917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C56" w:rsidRPr="000E472A" w:rsidRDefault="00744C56" w:rsidP="00744C56">
    <w:pPr>
      <w:pStyle w:val="Stopka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0E472A">
      <w:rPr>
        <w:rFonts w:ascii="Arial" w:hAnsi="Arial" w:cs="Arial"/>
        <w:i/>
        <w:sz w:val="16"/>
        <w:szCs w:val="16"/>
      </w:rPr>
      <w:t>„Instrukcja podłącz</w:t>
    </w:r>
    <w:r w:rsidR="00EC3A26">
      <w:rPr>
        <w:rFonts w:ascii="Arial" w:hAnsi="Arial" w:cs="Arial"/>
        <w:i/>
        <w:sz w:val="16"/>
        <w:szCs w:val="16"/>
      </w:rPr>
      <w:t>e</w:t>
    </w:r>
    <w:r w:rsidRPr="000E472A">
      <w:rPr>
        <w:rFonts w:ascii="Arial" w:hAnsi="Arial" w:cs="Arial"/>
        <w:i/>
        <w:sz w:val="16"/>
        <w:szCs w:val="16"/>
      </w:rPr>
      <w:t>nia, odłącz</w:t>
    </w:r>
    <w:r w:rsidR="00EC3A26">
      <w:rPr>
        <w:rFonts w:ascii="Arial" w:hAnsi="Arial" w:cs="Arial"/>
        <w:i/>
        <w:sz w:val="16"/>
        <w:szCs w:val="16"/>
      </w:rPr>
      <w:t>e</w:t>
    </w:r>
    <w:r w:rsidR="00BE713E">
      <w:rPr>
        <w:rFonts w:ascii="Arial" w:hAnsi="Arial" w:cs="Arial"/>
        <w:i/>
        <w:sz w:val="16"/>
        <w:szCs w:val="16"/>
      </w:rPr>
      <w:t xml:space="preserve">nia, </w:t>
    </w:r>
    <w:r w:rsidR="006345D3">
      <w:rPr>
        <w:rFonts w:ascii="Arial" w:hAnsi="Arial" w:cs="Arial"/>
        <w:i/>
        <w:sz w:val="16"/>
        <w:szCs w:val="16"/>
      </w:rPr>
      <w:t>przełącz</w:t>
    </w:r>
    <w:r w:rsidR="00EC3A26">
      <w:rPr>
        <w:rFonts w:ascii="Arial" w:hAnsi="Arial" w:cs="Arial"/>
        <w:i/>
        <w:sz w:val="16"/>
        <w:szCs w:val="16"/>
      </w:rPr>
      <w:t>e</w:t>
    </w:r>
    <w:r w:rsidR="006345D3">
      <w:rPr>
        <w:rFonts w:ascii="Arial" w:hAnsi="Arial" w:cs="Arial"/>
        <w:i/>
        <w:sz w:val="16"/>
        <w:szCs w:val="16"/>
      </w:rPr>
      <w:t>nia zasilania na z</w:t>
    </w:r>
    <w:r w:rsidRPr="000E472A">
      <w:rPr>
        <w:rFonts w:ascii="Arial" w:hAnsi="Arial" w:cs="Arial"/>
        <w:i/>
        <w:sz w:val="16"/>
        <w:szCs w:val="16"/>
      </w:rPr>
      <w:t xml:space="preserve">espół prądotwórczy </w:t>
    </w:r>
    <w:r w:rsidR="00C748A0">
      <w:rPr>
        <w:rFonts w:ascii="Arial" w:hAnsi="Arial" w:cs="Arial"/>
        <w:i/>
        <w:sz w:val="16"/>
        <w:szCs w:val="16"/>
      </w:rPr>
      <w:t>i obsługi zespołu</w:t>
    </w:r>
    <w:r w:rsidRPr="000E472A">
      <w:rPr>
        <w:rFonts w:ascii="Arial" w:hAnsi="Arial" w:cs="Arial"/>
        <w:sz w:val="16"/>
        <w:szCs w:val="16"/>
      </w:rPr>
      <w:tab/>
      <w:t xml:space="preserve">Strona </w:t>
    </w:r>
    <w:r w:rsidRPr="000E472A">
      <w:rPr>
        <w:rFonts w:ascii="Arial" w:hAnsi="Arial" w:cs="Arial"/>
        <w:bCs/>
        <w:sz w:val="16"/>
        <w:szCs w:val="16"/>
      </w:rPr>
      <w:fldChar w:fldCharType="begin"/>
    </w:r>
    <w:r w:rsidRPr="000E472A">
      <w:rPr>
        <w:rFonts w:ascii="Arial" w:hAnsi="Arial" w:cs="Arial"/>
        <w:bCs/>
        <w:sz w:val="16"/>
        <w:szCs w:val="16"/>
      </w:rPr>
      <w:instrText>PAGE</w:instrText>
    </w:r>
    <w:r w:rsidRPr="000E472A">
      <w:rPr>
        <w:rFonts w:ascii="Arial" w:hAnsi="Arial" w:cs="Arial"/>
        <w:bCs/>
        <w:sz w:val="16"/>
        <w:szCs w:val="16"/>
      </w:rPr>
      <w:fldChar w:fldCharType="separate"/>
    </w:r>
    <w:r w:rsidR="00026E8B">
      <w:rPr>
        <w:rFonts w:ascii="Arial" w:hAnsi="Arial" w:cs="Arial"/>
        <w:bCs/>
        <w:noProof/>
        <w:sz w:val="16"/>
        <w:szCs w:val="16"/>
      </w:rPr>
      <w:t>5</w:t>
    </w:r>
    <w:r w:rsidRPr="000E472A">
      <w:rPr>
        <w:rFonts w:ascii="Arial" w:hAnsi="Arial" w:cs="Arial"/>
        <w:bCs/>
        <w:sz w:val="16"/>
        <w:szCs w:val="16"/>
      </w:rPr>
      <w:fldChar w:fldCharType="end"/>
    </w:r>
    <w:r w:rsidRPr="000E472A">
      <w:rPr>
        <w:rFonts w:ascii="Arial" w:hAnsi="Arial" w:cs="Arial"/>
        <w:sz w:val="16"/>
        <w:szCs w:val="16"/>
      </w:rPr>
      <w:t xml:space="preserve"> z </w:t>
    </w:r>
    <w:r w:rsidRPr="000E472A">
      <w:rPr>
        <w:rFonts w:ascii="Arial" w:hAnsi="Arial" w:cs="Arial"/>
        <w:bCs/>
        <w:sz w:val="16"/>
        <w:szCs w:val="16"/>
      </w:rPr>
      <w:fldChar w:fldCharType="begin"/>
    </w:r>
    <w:r w:rsidRPr="000E472A">
      <w:rPr>
        <w:rFonts w:ascii="Arial" w:hAnsi="Arial" w:cs="Arial"/>
        <w:bCs/>
        <w:sz w:val="16"/>
        <w:szCs w:val="16"/>
      </w:rPr>
      <w:instrText>NUMPAGES</w:instrText>
    </w:r>
    <w:r w:rsidRPr="000E472A">
      <w:rPr>
        <w:rFonts w:ascii="Arial" w:hAnsi="Arial" w:cs="Arial"/>
        <w:bCs/>
        <w:sz w:val="16"/>
        <w:szCs w:val="16"/>
      </w:rPr>
      <w:fldChar w:fldCharType="separate"/>
    </w:r>
    <w:r w:rsidR="00026E8B">
      <w:rPr>
        <w:rFonts w:ascii="Arial" w:hAnsi="Arial" w:cs="Arial"/>
        <w:bCs/>
        <w:noProof/>
        <w:sz w:val="16"/>
        <w:szCs w:val="16"/>
      </w:rPr>
      <w:t>5</w:t>
    </w:r>
    <w:r w:rsidRPr="000E472A">
      <w:rPr>
        <w:rFonts w:ascii="Arial" w:hAnsi="Arial" w:cs="Arial"/>
        <w:bCs/>
        <w:sz w:val="16"/>
        <w:szCs w:val="16"/>
      </w:rPr>
      <w:fldChar w:fldCharType="end"/>
    </w:r>
  </w:p>
  <w:p w:rsidR="00744C56" w:rsidRDefault="00744C56" w:rsidP="00744C56">
    <w:pPr>
      <w:pStyle w:val="Stopka"/>
      <w:pBdr>
        <w:top w:val="single" w:sz="4" w:space="1" w:color="auto"/>
      </w:pBdr>
      <w:rPr>
        <w:rFonts w:ascii="Arial" w:hAnsi="Arial" w:cs="Arial"/>
        <w:bCs/>
        <w:sz w:val="16"/>
        <w:szCs w:val="16"/>
      </w:rPr>
    </w:pPr>
    <w:r w:rsidRPr="000E472A">
      <w:rPr>
        <w:rFonts w:ascii="Arial" w:hAnsi="Arial" w:cs="Arial"/>
        <w:i/>
        <w:sz w:val="16"/>
        <w:szCs w:val="16"/>
      </w:rPr>
      <w:t xml:space="preserve">prądotwórczego </w:t>
    </w:r>
    <w:r>
      <w:rPr>
        <w:rFonts w:ascii="Arial" w:hAnsi="Arial" w:cs="Arial"/>
        <w:i/>
        <w:sz w:val="16"/>
        <w:szCs w:val="16"/>
      </w:rPr>
      <w:t xml:space="preserve">oraz obsługi Mobilnego </w:t>
    </w:r>
    <w:r w:rsidR="00BE713E">
      <w:rPr>
        <w:rFonts w:ascii="Arial" w:hAnsi="Arial" w:cs="Arial"/>
        <w:i/>
        <w:sz w:val="16"/>
        <w:szCs w:val="16"/>
      </w:rPr>
      <w:t>Urządzenia</w:t>
    </w:r>
    <w:r>
      <w:rPr>
        <w:rFonts w:ascii="Arial" w:hAnsi="Arial" w:cs="Arial"/>
        <w:i/>
        <w:sz w:val="16"/>
        <w:szCs w:val="16"/>
      </w:rPr>
      <w:t xml:space="preserve"> Zasilającego </w:t>
    </w:r>
    <w:r w:rsidRPr="000E472A">
      <w:rPr>
        <w:rFonts w:ascii="Arial" w:hAnsi="Arial" w:cs="Arial"/>
        <w:i/>
        <w:sz w:val="16"/>
        <w:szCs w:val="16"/>
      </w:rPr>
      <w:t>w TAURON Dystrybucja S.A.</w:t>
    </w:r>
    <w:r w:rsidRPr="000E472A">
      <w:rPr>
        <w:rFonts w:ascii="Arial" w:hAnsi="Arial" w:cs="Arial"/>
        <w:bCs/>
        <w:i/>
        <w:sz w:val="16"/>
        <w:szCs w:val="16"/>
      </w:rPr>
      <w:t>”</w:t>
    </w:r>
    <w:r w:rsidRPr="000E472A">
      <w:rPr>
        <w:rFonts w:ascii="Arial" w:hAnsi="Arial" w:cs="Arial"/>
        <w:bCs/>
        <w:sz w:val="16"/>
        <w:szCs w:val="16"/>
      </w:rPr>
      <w:t xml:space="preserve"> </w:t>
    </w:r>
  </w:p>
  <w:p w:rsidR="00E909BE" w:rsidRPr="00744C56" w:rsidRDefault="00744C56" w:rsidP="00744C56">
    <w:pPr>
      <w:pStyle w:val="Stopka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0E472A">
      <w:rPr>
        <w:rFonts w:ascii="Arial" w:hAnsi="Arial" w:cs="Arial"/>
        <w:bCs/>
        <w:sz w:val="16"/>
        <w:szCs w:val="16"/>
      </w:rPr>
      <w:t xml:space="preserve">IS-004/TD (wersja </w:t>
    </w:r>
    <w:r w:rsidR="00EC3A26">
      <w:rPr>
        <w:rFonts w:ascii="Arial" w:hAnsi="Arial" w:cs="Arial"/>
        <w:bCs/>
        <w:sz w:val="16"/>
        <w:szCs w:val="16"/>
      </w:rPr>
      <w:t>czwarta</w:t>
    </w:r>
    <w:r w:rsidRPr="000E472A">
      <w:rPr>
        <w:rFonts w:ascii="Arial" w:hAnsi="Arial" w:cs="Arial"/>
        <w:bCs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1F5" w:rsidRDefault="007001F5" w:rsidP="0091783F">
      <w:r>
        <w:separator/>
      </w:r>
    </w:p>
  </w:footnote>
  <w:footnote w:type="continuationSeparator" w:id="0">
    <w:p w:rsidR="007001F5" w:rsidRDefault="007001F5" w:rsidP="00917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216" w:rsidRPr="007B48B5" w:rsidRDefault="00AD5216" w:rsidP="00AD5216">
    <w:pPr>
      <w:pStyle w:val="Nagwek"/>
      <w:jc w:val="right"/>
      <w:rPr>
        <w:rFonts w:ascii="Arial" w:hAnsi="Arial" w:cs="Arial"/>
        <w:i/>
      </w:rPr>
    </w:pPr>
    <w:r w:rsidRPr="007B48B5">
      <w:rPr>
        <w:rFonts w:ascii="Arial" w:hAnsi="Arial" w:cs="Arial"/>
        <w:i/>
      </w:rPr>
      <w:t>Załącznik</w:t>
    </w:r>
    <w:r>
      <w:rPr>
        <w:rFonts w:ascii="Arial" w:hAnsi="Arial" w:cs="Arial"/>
        <w:i/>
      </w:rPr>
      <w:t xml:space="preserve"> nr 3 do Instrukcji IS-004</w:t>
    </w:r>
    <w:r w:rsidRPr="007B48B5">
      <w:rPr>
        <w:rFonts w:ascii="Arial" w:hAnsi="Arial" w:cs="Arial"/>
        <w:i/>
      </w:rPr>
      <w:t>/TD</w:t>
    </w:r>
  </w:p>
  <w:p w:rsidR="00E909BE" w:rsidRDefault="00E909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03DB"/>
    <w:multiLevelType w:val="hybridMultilevel"/>
    <w:tmpl w:val="3EFA5B7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EBA4B39"/>
    <w:multiLevelType w:val="hybridMultilevel"/>
    <w:tmpl w:val="F4E45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B27A1"/>
    <w:multiLevelType w:val="hybridMultilevel"/>
    <w:tmpl w:val="0264F208"/>
    <w:lvl w:ilvl="0" w:tplc="9E8866AA">
      <w:start w:val="1"/>
      <w:numFmt w:val="decimal"/>
      <w:lvlText w:val="Rysunek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586"/>
    <w:rsid w:val="00026E8B"/>
    <w:rsid w:val="00046F3D"/>
    <w:rsid w:val="000557AA"/>
    <w:rsid w:val="00257389"/>
    <w:rsid w:val="00282ED2"/>
    <w:rsid w:val="00461E0A"/>
    <w:rsid w:val="004E6C8B"/>
    <w:rsid w:val="00531436"/>
    <w:rsid w:val="006345D3"/>
    <w:rsid w:val="00660220"/>
    <w:rsid w:val="006A63CD"/>
    <w:rsid w:val="007001F5"/>
    <w:rsid w:val="00744C56"/>
    <w:rsid w:val="007B7457"/>
    <w:rsid w:val="007C0586"/>
    <w:rsid w:val="00915123"/>
    <w:rsid w:val="0091783F"/>
    <w:rsid w:val="00990C6E"/>
    <w:rsid w:val="00AA3CB2"/>
    <w:rsid w:val="00AD5216"/>
    <w:rsid w:val="00B577DE"/>
    <w:rsid w:val="00BE713E"/>
    <w:rsid w:val="00C36E49"/>
    <w:rsid w:val="00C748A0"/>
    <w:rsid w:val="00CC1392"/>
    <w:rsid w:val="00DA3808"/>
    <w:rsid w:val="00E909BE"/>
    <w:rsid w:val="00EC3A26"/>
    <w:rsid w:val="00FE702B"/>
    <w:rsid w:val="00FE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C32850"/>
  <w15:chartTrackingRefBased/>
  <w15:docId w15:val="{5B7EC142-A679-48AF-8700-F969C7AE4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0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38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B74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74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7457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4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4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783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78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783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8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8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783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51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5123"/>
  </w:style>
  <w:style w:type="paragraph" w:styleId="Stopka">
    <w:name w:val="footer"/>
    <w:basedOn w:val="Normalny"/>
    <w:link w:val="StopkaZnak"/>
    <w:uiPriority w:val="99"/>
    <w:unhideWhenUsed/>
    <w:rsid w:val="009151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5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9382EB06B7024F9D343110183D33DC" ma:contentTypeVersion="7" ma:contentTypeDescription="Utwórz nowy dokument." ma:contentTypeScope="" ma:versionID="7b13dc5b12d74aa21e08f19c09e9e105">
  <xsd:schema xmlns:xsd="http://www.w3.org/2001/XMLSchema" xmlns:xs="http://www.w3.org/2001/XMLSchema" xmlns:p="http://schemas.microsoft.com/office/2006/metadata/properties" xmlns:ns2="44ad7cec-7fa1-410f-85bb-2399c8041750" xmlns:ns3="6d013e64-2b38-4c68-856c-01312ae6ddd6" targetNamespace="http://schemas.microsoft.com/office/2006/metadata/properties" ma:root="true" ma:fieldsID="cc7470ec47fc211bd495cfcbfa4bd278" ns2:_="" ns3:_="">
    <xsd:import namespace="44ad7cec-7fa1-410f-85bb-2399c8041750"/>
    <xsd:import namespace="6d013e64-2b38-4c68-856c-01312ae6dd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d7cec-7fa1-410f-85bb-2399c80417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3e64-2b38-4c68-856c-01312ae6d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4ad7cec-7fa1-410f-85bb-2399c8041750">TDBHP-1185043396-515</_dlc_DocId>
    <_dlc_DocIdUrl xmlns="44ad7cec-7fa1-410f-85bb-2399c8041750">
      <Url>https://tauron.sharepoint.com/sites/TD-InstrukcjeBHP/_layouts/15/DocIdRedir.aspx?ID=TDBHP-1185043396-515</Url>
      <Description>TDBHP-1185043396-515</Description>
    </_dlc_DocIdUrl>
  </documentManagement>
</p:properties>
</file>

<file path=customXml/itemProps1.xml><?xml version="1.0" encoding="utf-8"?>
<ds:datastoreItem xmlns:ds="http://schemas.openxmlformats.org/officeDocument/2006/customXml" ds:itemID="{2E18DC59-06C2-4E8C-9AEC-7B50075616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826B71-3F30-4486-AB17-D888CC558282}"/>
</file>

<file path=customXml/itemProps3.xml><?xml version="1.0" encoding="utf-8"?>
<ds:datastoreItem xmlns:ds="http://schemas.openxmlformats.org/officeDocument/2006/customXml" ds:itemID="{8474CBFA-D39E-4C34-B36C-504B527C6A0E}"/>
</file>

<file path=customXml/itemProps4.xml><?xml version="1.0" encoding="utf-8"?>
<ds:datastoreItem xmlns:ds="http://schemas.openxmlformats.org/officeDocument/2006/customXml" ds:itemID="{737F0E44-6A7D-4F00-AD46-0F78CB2CD014}"/>
</file>

<file path=customXml/itemProps5.xml><?xml version="1.0" encoding="utf-8"?>
<ds:datastoreItem xmlns:ds="http://schemas.openxmlformats.org/officeDocument/2006/customXml" ds:itemID="{180C94F3-ACF8-4EAC-A7C4-0FCB2D0380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Jarmuła Krzysztof</dc:creator>
  <cp:keywords/>
  <dc:description/>
  <cp:lastModifiedBy>Stolarczyk Ryszard (TD)</cp:lastModifiedBy>
  <cp:revision>2</cp:revision>
  <dcterms:created xsi:type="dcterms:W3CDTF">2021-03-23T10:06:00Z</dcterms:created>
  <dcterms:modified xsi:type="dcterms:W3CDTF">2021-03-23T10:06:00Z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0x0101000C9382EB06B7024F9D343110183D33DC</vt:lpwstr>
  </property>
  <property fmtid="{D5CDD505-2E9C-101B-9397-08002B2CF9AE}" pid="3" name="_dlc_DocIdItemGuid">
    <vt:lpwstr>298867fa-49fb-4dfd-b2fb-44e06bb357ae</vt:lpwstr>
  </property>
</Properties>
</file>